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23" w:rsidRDefault="00D96623" w:rsidP="00D96623">
      <w:pPr>
        <w:pStyle w:val="Web"/>
        <w:rPr>
          <w:color w:val="000000"/>
          <w:sz w:val="27"/>
          <w:szCs w:val="27"/>
        </w:rPr>
      </w:pPr>
    </w:p>
    <w:p w:rsidR="00D96623" w:rsidRDefault="00D96623" w:rsidP="00D96623">
      <w:pPr>
        <w:pStyle w:val="Web"/>
        <w:rPr>
          <w:color w:val="000000"/>
          <w:sz w:val="27"/>
          <w:szCs w:val="27"/>
        </w:rPr>
      </w:pPr>
    </w:p>
    <w:p w:rsidR="00D96623" w:rsidRDefault="00D96623" w:rsidP="00D9662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ΕΛΛΗΝΙΚΗ ΔΗΜΟΚΡΑΤΙΑ</w:t>
      </w:r>
    </w:p>
    <w:p w:rsidR="00D96623" w:rsidRDefault="00D96623" w:rsidP="00D9662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ΝΟΜΟΣ ΑΤΤΙΚΗΣ</w:t>
      </w:r>
    </w:p>
    <w:p w:rsidR="00D96623" w:rsidRDefault="00D96623" w:rsidP="00D9662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ΔΗΜΟΣ ΠΑΙΑΝΙΑΣ</w:t>
      </w:r>
    </w:p>
    <w:p w:rsidR="00D96623" w:rsidRDefault="00D96623" w:rsidP="00D9662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ΔΙΕΥΘΥΝΣΗ ΠΡΟΣΧΟΛΙΚΗΣ ΑΓΩΓΗΣ</w:t>
      </w:r>
    </w:p>
    <w:p w:rsidR="0010446B" w:rsidRDefault="0010446B" w:rsidP="008519A4">
      <w:pPr>
        <w:spacing w:before="116" w:after="200" w:line="276" w:lineRule="auto"/>
        <w:ind w:right="-8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:rsidR="0010446B" w:rsidRDefault="0010446B" w:rsidP="008519A4">
      <w:pPr>
        <w:spacing w:before="116" w:after="200" w:line="276" w:lineRule="auto"/>
        <w:ind w:right="-8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:rsidR="00915517" w:rsidRPr="00915517" w:rsidRDefault="00915517" w:rsidP="008519A4">
      <w:pPr>
        <w:spacing w:before="116" w:after="200" w:line="276" w:lineRule="auto"/>
        <w:ind w:right="-8"/>
        <w:jc w:val="both"/>
        <w:rPr>
          <w:rFonts w:eastAsia="Times New Roman" w:cstheme="minorHAnsi"/>
          <w:sz w:val="24"/>
          <w:szCs w:val="24"/>
          <w:lang w:eastAsia="el-GR"/>
        </w:rPr>
      </w:pPr>
      <w:r w:rsidRPr="00915517">
        <w:rPr>
          <w:rFonts w:eastAsia="Times New Roman" w:cstheme="minorHAnsi"/>
          <w:sz w:val="24"/>
          <w:szCs w:val="24"/>
          <w:lang w:eastAsia="el-GR"/>
        </w:rPr>
        <w:t>Για την περίοδο 2026-2027 τα Κριτήρια Αξιολόγησης «μοριοδότηση» των αιτήσεων για τις Εγγραφές των παιδιών που θα φιλοξενηθούν στα Τμήματα των Δημοτικών Παιδικών και Βρεφ/κών Σταθμών  της Διεύθυνσης Προσχο</w:t>
      </w:r>
      <w:r w:rsidR="00577033">
        <w:rPr>
          <w:rFonts w:eastAsia="Times New Roman" w:cstheme="minorHAnsi"/>
          <w:sz w:val="24"/>
          <w:szCs w:val="24"/>
          <w:lang w:eastAsia="el-GR"/>
        </w:rPr>
        <w:t xml:space="preserve">λικής Αγωγής του Δ. Παιανίας </w:t>
      </w:r>
      <w:bookmarkStart w:id="0" w:name="_GoBack"/>
      <w:bookmarkEnd w:id="0"/>
      <w:r w:rsidRPr="00915517">
        <w:rPr>
          <w:rFonts w:eastAsia="Times New Roman" w:cstheme="minorHAnsi"/>
          <w:sz w:val="24"/>
          <w:szCs w:val="24"/>
          <w:lang w:eastAsia="el-GR"/>
        </w:rPr>
        <w:t>είναι τα εξής:</w:t>
      </w:r>
    </w:p>
    <w:tbl>
      <w:tblPr>
        <w:tblStyle w:val="1"/>
        <w:tblW w:w="10343" w:type="dxa"/>
        <w:jc w:val="center"/>
        <w:tblLook w:val="04A0" w:firstRow="1" w:lastRow="0" w:firstColumn="1" w:lastColumn="0" w:noHBand="0" w:noVBand="1"/>
      </w:tblPr>
      <w:tblGrid>
        <w:gridCol w:w="7933"/>
        <w:gridCol w:w="2410"/>
      </w:tblGrid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ΕΝΤΟΠΙΟΤΗΤΑ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Κάτοικος - Δημότης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600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ΟΙΚΟΓΕΝΕΙΑΚΟ ΕΙΣΟΔΗΜΑ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0-12.000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100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12.001-20.000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90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20.001-25.000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80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25.000-30.000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70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30.001-35.000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60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35.001-40.000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50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40.001-45.000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40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45.001-50.000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30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50.001-55.000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20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55.001-60.000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60.001</w:t>
            </w:r>
            <w:r>
              <w:rPr>
                <w:rFonts w:eastAsia="Times New Roman" w:cstheme="minorHAnsi"/>
                <w:sz w:val="24"/>
                <w:szCs w:val="24"/>
                <w:lang w:val="el-GR" w:eastAsia="el-GR"/>
              </w:rPr>
              <w:t xml:space="preserve"> </w:t>
            </w: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€  και άνω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5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ΟΙΚΟΓΕΝΕΙΑΚΗ ΚΑΤΑΣΤΑΣΗ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Αριθμός ανήλικων τέκνων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 παιδί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5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2 παιδιά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3 παιδιά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30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4 παιδιά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40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Από 5 παιδιά και άνω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50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Μονογονεϊκή οικογένεια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100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Τρίτεκνη/Πολύτεκνη οικογένεια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30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val="el-GR" w:eastAsia="el-GR"/>
              </w:rPr>
              <w:t>Παιδί ή γονέας/κηδεμόνας με αναπηρία εως  66%   (με επικυρωμένα πιστοποιητικά επιτροπής Κ.Ε.Π.Α.)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100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val="el-GR" w:eastAsia="el-GR"/>
              </w:rPr>
              <w:t>Παιδί ή γονέας/κηδεμόνας με αναπηρία από 67% και άνω  (με επικυρωμένα πιστοποιητικά επιτροπής Κ.Ε.Π.Α.)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500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Γονέας φοιτητής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20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val="el-GR" w:eastAsia="el-GR"/>
              </w:rPr>
              <w:t>Γονέας που υπηρετεί τη στρατιωτική θητεία του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40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val="el-GR" w:eastAsia="el-GR"/>
              </w:rPr>
              <w:t>Παιδιά εγγεγραμμένα την προηγούμενη χρόνια.</w:t>
            </w:r>
          </w:p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val="el-GR" w:eastAsia="el-GR"/>
              </w:rPr>
              <w:t>Εξαιρούνται  παιδιά εγγεγραμμένα που προέρχονται από όμορους Δήμους.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1000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val="el-GR" w:eastAsia="el-GR"/>
              </w:rPr>
              <w:t>Παιδιά των οποίων τα αδερφάκια θα επαναφοιτήσουν την νέα χρονιά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100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ΕΡΓΑΣΙΑΚΗ ΚΑΤΑΣΤΑΣΗ ΓΟΝΕΩΝ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val="el-GR" w:eastAsia="el-GR"/>
              </w:rPr>
              <w:t>Εργαζόμενοι και οι δυο γονείς ή γονέας μονογονεϊκής οικογένειας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200  μόρια</w:t>
            </w:r>
          </w:p>
        </w:tc>
      </w:tr>
      <w:tr w:rsidR="00915517" w:rsidRPr="00915517" w:rsidTr="008519A4">
        <w:trPr>
          <w:jc w:val="center"/>
        </w:trPr>
        <w:tc>
          <w:tcPr>
            <w:tcW w:w="7933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val="el-GR" w:eastAsia="el-GR"/>
              </w:rPr>
              <w:t>Εργαζόμενος  μόνο ένας γονέας (με κάρτα ανεργίας ο άλλος γονέας)</w:t>
            </w:r>
          </w:p>
        </w:tc>
        <w:tc>
          <w:tcPr>
            <w:tcW w:w="2410" w:type="dxa"/>
          </w:tcPr>
          <w:p w:rsidR="00915517" w:rsidRPr="00915517" w:rsidRDefault="00915517" w:rsidP="00915517">
            <w:pPr>
              <w:spacing w:before="116" w:line="276" w:lineRule="auto"/>
              <w:ind w:right="-8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15517">
              <w:rPr>
                <w:rFonts w:eastAsia="Times New Roman" w:cstheme="minorHAnsi"/>
                <w:sz w:val="24"/>
                <w:szCs w:val="24"/>
                <w:lang w:eastAsia="el-GR"/>
              </w:rPr>
              <w:t>100 μόρια</w:t>
            </w:r>
          </w:p>
        </w:tc>
      </w:tr>
    </w:tbl>
    <w:p w:rsidR="00915517" w:rsidRPr="00915517" w:rsidRDefault="00915517" w:rsidP="00915517">
      <w:pPr>
        <w:widowControl w:val="0"/>
        <w:tabs>
          <w:tab w:val="left" w:pos="314"/>
        </w:tabs>
        <w:autoSpaceDE w:val="0"/>
        <w:autoSpaceDN w:val="0"/>
        <w:spacing w:after="0" w:line="276" w:lineRule="auto"/>
        <w:outlineLvl w:val="0"/>
        <w:rPr>
          <w:rFonts w:eastAsia="Times New Roman" w:cstheme="minorHAnsi"/>
          <w:sz w:val="24"/>
          <w:szCs w:val="24"/>
          <w:lang w:eastAsia="el-GR"/>
        </w:rPr>
      </w:pPr>
    </w:p>
    <w:p w:rsidR="00915517" w:rsidRPr="00915517" w:rsidRDefault="00915517" w:rsidP="00915517">
      <w:pPr>
        <w:widowControl w:val="0"/>
        <w:tabs>
          <w:tab w:val="left" w:pos="314"/>
        </w:tabs>
        <w:autoSpaceDE w:val="0"/>
        <w:autoSpaceDN w:val="0"/>
        <w:spacing w:after="0" w:line="276" w:lineRule="auto"/>
        <w:outlineLvl w:val="0"/>
        <w:rPr>
          <w:rFonts w:eastAsia="Times New Roman" w:cstheme="minorHAnsi"/>
          <w:sz w:val="24"/>
          <w:szCs w:val="24"/>
          <w:lang w:eastAsia="el-GR"/>
        </w:rPr>
      </w:pPr>
      <w:r w:rsidRPr="00915517">
        <w:rPr>
          <w:rFonts w:eastAsia="Times New Roman" w:cstheme="minorHAnsi"/>
          <w:sz w:val="24"/>
          <w:szCs w:val="24"/>
          <w:lang w:eastAsia="el-GR"/>
        </w:rPr>
        <w:t xml:space="preserve"> Υπεύθυνες δηλώσεις εργασίας δε γίνονται δεκτές .</w:t>
      </w:r>
    </w:p>
    <w:p w:rsidR="00915517" w:rsidRPr="00915517" w:rsidRDefault="00915517" w:rsidP="00915517">
      <w:pPr>
        <w:widowControl w:val="0"/>
        <w:tabs>
          <w:tab w:val="left" w:pos="314"/>
        </w:tabs>
        <w:autoSpaceDE w:val="0"/>
        <w:autoSpaceDN w:val="0"/>
        <w:spacing w:before="1" w:after="0" w:line="276" w:lineRule="auto"/>
        <w:ind w:left="111" w:right="172"/>
        <w:rPr>
          <w:rFonts w:eastAsia="Times New Roman" w:cstheme="minorHAnsi"/>
          <w:sz w:val="24"/>
          <w:szCs w:val="24"/>
          <w:lang w:eastAsia="el-GR"/>
        </w:rPr>
      </w:pPr>
      <w:r w:rsidRPr="00915517">
        <w:rPr>
          <w:rFonts w:eastAsia="Times New Roman" w:cstheme="minorHAnsi"/>
          <w:sz w:val="24"/>
          <w:szCs w:val="24"/>
          <w:lang w:eastAsia="el-GR"/>
        </w:rPr>
        <w:t>Σε περίπτωση που    ένας άνεργος γονέας βρει εργασία κατά την διάρκεια του σχολικού έτους η αίτηση  θα αξιολογείται εφ’ όσον υπάρχουν κενές θέσεις.</w:t>
      </w:r>
    </w:p>
    <w:p w:rsidR="00CA259C" w:rsidRDefault="00915517" w:rsidP="008519A4">
      <w:pPr>
        <w:widowControl w:val="0"/>
        <w:tabs>
          <w:tab w:val="left" w:pos="326"/>
        </w:tabs>
        <w:autoSpaceDE w:val="0"/>
        <w:autoSpaceDN w:val="0"/>
        <w:spacing w:before="116" w:after="0" w:line="276" w:lineRule="auto"/>
        <w:ind w:left="111" w:right="172"/>
        <w:rPr>
          <w:rFonts w:eastAsia="Times New Roman" w:cstheme="minorHAnsi"/>
          <w:sz w:val="24"/>
          <w:szCs w:val="24"/>
          <w:lang w:eastAsia="el-GR"/>
        </w:rPr>
      </w:pPr>
      <w:r w:rsidRPr="00915517">
        <w:rPr>
          <w:rFonts w:eastAsia="Times New Roman" w:cstheme="minorHAnsi"/>
          <w:sz w:val="24"/>
          <w:szCs w:val="24"/>
          <w:lang w:eastAsia="el-GR"/>
        </w:rPr>
        <w:t>Γονείς οι οποίοι μετατίθενται λόγω επαγγέλματος(π.χ. στρατιωτικοί, ειδικευόμενοι γιατροί, εκπαιδευτικοί θα εξετάζονται κατά περίπτωση και εφ’ όσον υπάρχουν κενές θέσεις) καθώς επίσης και των εργαζομένων του προσωπικού του Δήμου.</w:t>
      </w:r>
    </w:p>
    <w:p w:rsidR="00E16B11" w:rsidRDefault="00E16B11" w:rsidP="00E16B11">
      <w:pPr>
        <w:spacing w:after="0" w:line="276" w:lineRule="auto"/>
        <w:ind w:right="-1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16B11" w:rsidRDefault="00E16B11" w:rsidP="00E16B11">
      <w:pPr>
        <w:spacing w:after="0" w:line="276" w:lineRule="auto"/>
        <w:ind w:right="-1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D7E73" w:rsidRPr="008519A4" w:rsidRDefault="008D7E73" w:rsidP="008519A4">
      <w:pPr>
        <w:widowControl w:val="0"/>
        <w:tabs>
          <w:tab w:val="left" w:pos="326"/>
        </w:tabs>
        <w:autoSpaceDE w:val="0"/>
        <w:autoSpaceDN w:val="0"/>
        <w:spacing w:before="116" w:after="0" w:line="276" w:lineRule="auto"/>
        <w:ind w:left="111" w:right="172"/>
        <w:rPr>
          <w:rFonts w:eastAsia="Times New Roman" w:cstheme="minorHAnsi"/>
          <w:sz w:val="24"/>
          <w:szCs w:val="24"/>
          <w:lang w:eastAsia="el-GR"/>
        </w:rPr>
      </w:pPr>
    </w:p>
    <w:sectPr w:rsidR="008D7E73" w:rsidRPr="008519A4" w:rsidSect="00915517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74110"/>
    <w:multiLevelType w:val="hybridMultilevel"/>
    <w:tmpl w:val="A12C86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F7182"/>
    <w:multiLevelType w:val="hybridMultilevel"/>
    <w:tmpl w:val="8A2675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17"/>
    <w:rsid w:val="0010446B"/>
    <w:rsid w:val="00411587"/>
    <w:rsid w:val="00577033"/>
    <w:rsid w:val="00670043"/>
    <w:rsid w:val="008519A4"/>
    <w:rsid w:val="00891B95"/>
    <w:rsid w:val="008D7E73"/>
    <w:rsid w:val="00915517"/>
    <w:rsid w:val="00CA259C"/>
    <w:rsid w:val="00D96623"/>
    <w:rsid w:val="00E1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7C16"/>
  <w15:chartTrackingRefBased/>
  <w15:docId w15:val="{03A91B57-9EA5-4523-8B82-E09379DF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39"/>
    <w:rsid w:val="0091551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1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51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9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2026-05-07T13:42:00Z</dcterms:created>
  <dcterms:modified xsi:type="dcterms:W3CDTF">2026-05-07T13:46:00Z</dcterms:modified>
</cp:coreProperties>
</file>